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Behaviour Policy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The Behavior Policy of ICAN Education is designed to create a conducive, respectful, and inclusive learning environment that promotes academic growth, personal development, and mutual respect among students, staff, and visitors.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Purpose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The purpose of this policy is to outline the expected behaviour, rules, and consequences for inappropriate conduct to ensure a safe, welcoming, and productive atmosphere within the tutor centre.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Expected Behaviour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Respect and Courtesy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Treat everyone with respect, politeness, and courtesy, regardless of differences in background, beliefs, or opinions.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Punctuality and Attendance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Attend sessions and activities promptly and regularly, notifying the tutor or centre administration in case of unavoidable absences.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 Integrity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Uphold academic honesty by avoiding plagiarism, cheating, or any form of dishonesty in assignments, assessments, and examinations.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Cooperation and Collaboration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Collaborate with fellow students, tutors, and staff to create a positive and supportive learning environment.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Responsible Technology Use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Use electronic devices in a responsible and appropriate manner, respecting tutor centre guidelines on technology usage during sessions.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Cleanliness and Organisation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Maintain a clean and organised study area, keeping shared spaces tidy and respecting centre property.</w:t>
      </w:r>
    </w:p>
    <w:p w:rsidR="00000000" w:rsidDel="00000000" w:rsidP="00000000" w:rsidRDefault="00000000" w:rsidRPr="00000000" w14:paraId="0000001E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Unacceptable Behaviour</w:t>
      </w:r>
    </w:p>
    <w:p w:rsidR="00000000" w:rsidDel="00000000" w:rsidP="00000000" w:rsidRDefault="00000000" w:rsidRPr="00000000" w14:paraId="0000001F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Disruptive Conduct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Engaging in behaviour that disrupts the learning environment or interferes with the progress of others.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Harassment or Bullying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Engaging in any form of harassment, bullying, intimidation, or discrimination against fellow students, tutors, or staff.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Vandalism or Misuse of Property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Damaging or misusing tutor centre property, equipment, materials, or facilities.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Non-Compliance with Centre Guidelines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Violating any guidelines, policies, or rules set forth by ICAN Education for students and staff.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Consequences</w:t>
      </w:r>
    </w:p>
    <w:p w:rsidR="00000000" w:rsidDel="00000000" w:rsidP="00000000" w:rsidRDefault="00000000" w:rsidRPr="00000000" w14:paraId="0000002D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b w:val="1"/>
          <w:rtl w:val="0"/>
        </w:rPr>
        <w:t xml:space="preserve">Verbal Warning:</w:t>
      </w:r>
      <w:r w:rsidDel="00000000" w:rsidR="00000000" w:rsidRPr="00000000">
        <w:rPr>
          <w:rtl w:val="0"/>
        </w:rPr>
        <w:t xml:space="preserve"> For minor or isolated infractions, a verbal warning will be issued to remind the individual of the expected behaviour.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b w:val="1"/>
          <w:rtl w:val="0"/>
        </w:rPr>
        <w:t xml:space="preserve">Written Warning:</w:t>
      </w:r>
      <w:r w:rsidDel="00000000" w:rsidR="00000000" w:rsidRPr="00000000">
        <w:rPr>
          <w:rtl w:val="0"/>
        </w:rPr>
        <w:t xml:space="preserve"> If inappropriate behaviour continues or escalates, a written warning will be issued, documenting the incident and consequences.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b w:val="1"/>
          <w:rtl w:val="0"/>
        </w:rPr>
        <w:t xml:space="preserve">Probation:</w:t>
      </w:r>
      <w:r w:rsidDel="00000000" w:rsidR="00000000" w:rsidRPr="00000000">
        <w:rPr>
          <w:rtl w:val="0"/>
        </w:rPr>
        <w:t xml:space="preserve"> In cases of repeated or serious misconduct, individuals may be placed on probation, limiting certain privileges and monitoring behaviour closely.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b w:val="1"/>
          <w:rtl w:val="0"/>
        </w:rPr>
        <w:t xml:space="preserve">Suspension</w:t>
      </w:r>
      <w:r w:rsidDel="00000000" w:rsidR="00000000" w:rsidRPr="00000000">
        <w:rPr>
          <w:rtl w:val="0"/>
        </w:rPr>
        <w:t xml:space="preserve">: Continued or severe violations may result in a temporary suspension from the tutor centre, restricting access to sessions and activities.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b w:val="1"/>
          <w:rtl w:val="0"/>
        </w:rPr>
        <w:t xml:space="preserve">Expulsion</w:t>
      </w:r>
      <w:r w:rsidDel="00000000" w:rsidR="00000000" w:rsidRPr="00000000">
        <w:rPr>
          <w:rtl w:val="0"/>
        </w:rPr>
        <w:t xml:space="preserve">: Persistent, severe, or unreformed misconduct may lead to expulsion, permanently barring the individual from the tutor centre.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Reporting Incidents</w:t>
      </w:r>
    </w:p>
    <w:p w:rsidR="00000000" w:rsidDel="00000000" w:rsidP="00000000" w:rsidRDefault="00000000" w:rsidRPr="00000000" w14:paraId="00000039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Students and staff are encouraged to report incidents of inappropriate behaviour to the designated tutor, supervisor, or centre administration for appropriate action.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Review and Amendments</w:t>
      </w:r>
    </w:p>
    <w:p w:rsidR="00000000" w:rsidDel="00000000" w:rsidP="00000000" w:rsidRDefault="00000000" w:rsidRPr="00000000" w14:paraId="0000003E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This Behaviour Policy will be reviewed regularly to ensure its effectiveness, relevance, and compliance with the tutor centre's objectives and the evolving needs of its community.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By adhering to this Behaviour Policy, students, staff, and visitors at ICAN Education contribute to fostering a respectful and productive environment that supports academic excellence and personal growth.</w:t>
      </w:r>
    </w:p>
    <w:p w:rsidR="00000000" w:rsidDel="00000000" w:rsidP="00000000" w:rsidRDefault="00000000" w:rsidRPr="00000000" w14:paraId="0000004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To be reviewed:</w:t>
      </w:r>
      <w:r w:rsidDel="00000000" w:rsidR="00000000" w:rsidRPr="00000000">
        <w:rPr>
          <w:rtl w:val="0"/>
        </w:rPr>
        <w:t xml:space="preserve"> September 2024</w:t>
      </w:r>
    </w:p>
    <w:sectPr>
      <w:headerReference r:id="rId6" w:type="default"/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right"/>
      <w:rPr>
        <w:u w:val="single"/>
      </w:rPr>
    </w:pPr>
    <w:r w:rsidDel="00000000" w:rsidR="00000000" w:rsidRPr="00000000">
      <w:rPr>
        <w:u w:val="single"/>
      </w:rPr>
      <w:drawing>
        <wp:inline distB="114300" distT="114300" distL="114300" distR="114300">
          <wp:extent cx="833438" cy="8334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3438" cy="833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